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24E" w:rsidRDefault="00C8324E"/>
    <w:p w:rsidR="006848C7" w:rsidRPr="00F51701" w:rsidRDefault="006848C7" w:rsidP="006848C7">
      <w:pPr>
        <w:shd w:val="clear" w:color="auto" w:fill="FFFFFF"/>
        <w:rPr>
          <w:rFonts w:ascii="Helvetica" w:eastAsia="Times New Roman" w:hAnsi="Helvetica" w:cs="Helvetica"/>
          <w:color w:val="000000"/>
          <w:sz w:val="32"/>
          <w:szCs w:val="32"/>
        </w:rPr>
      </w:pPr>
      <w:r w:rsidRPr="00F51701">
        <w:rPr>
          <w:rFonts w:ascii="Helvetica" w:eastAsia="Times New Roman" w:hAnsi="Helvetica" w:cs="Helvetica"/>
          <w:b/>
          <w:bCs/>
          <w:color w:val="000000"/>
          <w:sz w:val="32"/>
          <w:szCs w:val="32"/>
        </w:rPr>
        <w:t>Por la reforma penal habrá dos Audiencias Públicas</w:t>
      </w:r>
    </w:p>
    <w:p w:rsidR="006848C7" w:rsidRDefault="006848C7" w:rsidP="006848C7">
      <w:pPr>
        <w:shd w:val="clear" w:color="auto" w:fill="FFFFFF"/>
        <w:rPr>
          <w:rFonts w:ascii="Helvetica" w:eastAsia="Times New Roman" w:hAnsi="Helvetica" w:cs="Helvetica"/>
          <w:color w:val="000000"/>
          <w:sz w:val="25"/>
          <w:szCs w:val="25"/>
        </w:rPr>
      </w:pPr>
    </w:p>
    <w:p w:rsidR="006848C7" w:rsidRDefault="0065625B"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b/>
          <w:bCs/>
          <w:i/>
          <w:iCs/>
          <w:color w:val="000000"/>
          <w:sz w:val="25"/>
          <w:szCs w:val="25"/>
        </w:rPr>
        <w:t>Se reunió hoy la Comisió</w:t>
      </w:r>
      <w:r w:rsidR="006848C7">
        <w:rPr>
          <w:rFonts w:ascii="Helvetica" w:eastAsia="Times New Roman" w:hAnsi="Helvetica" w:cs="Helvetica"/>
          <w:b/>
          <w:bCs/>
          <w:i/>
          <w:iCs/>
          <w:color w:val="000000"/>
          <w:sz w:val="25"/>
          <w:szCs w:val="25"/>
        </w:rPr>
        <w:t>n  </w:t>
      </w:r>
      <w:r w:rsidR="006848C7">
        <w:rPr>
          <w:rFonts w:ascii="Helvetica" w:eastAsia="Times New Roman" w:hAnsi="Helvetica" w:cs="Helvetica"/>
          <w:color w:val="000000"/>
          <w:sz w:val="25"/>
          <w:szCs w:val="25"/>
        </w:rPr>
        <w:t>Integrada por representantes de los Poderes Ejecutivo, Legislativo y Judicial, además de los Colegios de Abogados de Capital y del Sur, </w:t>
      </w:r>
      <w:r w:rsidR="006848C7">
        <w:rPr>
          <w:rFonts w:ascii="Helvetica" w:eastAsia="Times New Roman" w:hAnsi="Helvetica" w:cs="Helvetica"/>
          <w:b/>
          <w:bCs/>
          <w:i/>
          <w:iCs/>
          <w:color w:val="000000"/>
          <w:sz w:val="25"/>
          <w:szCs w:val="25"/>
        </w:rPr>
        <w:t>y sus miembros decidieron que las Audiencias Públicas tendrán lugar el 19 de Diciembre de 2013 y el 20 de Febrero de 2014. En ellas, los expositores inscriptos, plasmarán su pensamiento sobre los futuros cambios al Código Procesal Penal de la provincia.</w:t>
      </w:r>
    </w:p>
    <w:p w:rsidR="006848C7" w:rsidRDefault="006848C7"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color w:val="000000"/>
          <w:sz w:val="25"/>
          <w:szCs w:val="25"/>
        </w:rPr>
        <w:t xml:space="preserve">En el encuentro, la Comisión, presidida por el Legislador Marcelo </w:t>
      </w:r>
      <w:proofErr w:type="spellStart"/>
      <w:r>
        <w:rPr>
          <w:rFonts w:ascii="Helvetica" w:eastAsia="Times New Roman" w:hAnsi="Helvetica" w:cs="Helvetica"/>
          <w:color w:val="000000"/>
          <w:sz w:val="25"/>
          <w:szCs w:val="25"/>
        </w:rPr>
        <w:t>Caponio</w:t>
      </w:r>
      <w:proofErr w:type="spellEnd"/>
      <w:r>
        <w:rPr>
          <w:rFonts w:ascii="Helvetica" w:eastAsia="Times New Roman" w:hAnsi="Helvetica" w:cs="Helvetica"/>
          <w:color w:val="000000"/>
          <w:sz w:val="25"/>
          <w:szCs w:val="25"/>
        </w:rPr>
        <w:t>, avanzó sobre estos asuntos puntuales, al tiempo que determinó, de manera enunciativa, los temas que se tratarán en dicha reforma.</w:t>
      </w:r>
    </w:p>
    <w:p w:rsidR="006848C7" w:rsidRDefault="002D5510"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noProof/>
          <w:color w:val="000000"/>
          <w:sz w:val="25"/>
          <w:szCs w:val="25"/>
        </w:rPr>
        <w:drawing>
          <wp:inline distT="0" distB="0" distL="0" distR="0">
            <wp:extent cx="5612130" cy="3741420"/>
            <wp:effectExtent l="0" t="0" r="762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ns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12130" cy="3741420"/>
                    </a:xfrm>
                    <a:prstGeom prst="rect">
                      <a:avLst/>
                    </a:prstGeom>
                  </pic:spPr>
                </pic:pic>
              </a:graphicData>
            </a:graphic>
          </wp:inline>
        </w:drawing>
      </w:r>
      <w:r w:rsidR="006848C7">
        <w:rPr>
          <w:rFonts w:ascii="Helvetica" w:eastAsia="Times New Roman" w:hAnsi="Helvetica" w:cs="Helvetica"/>
          <w:color w:val="000000"/>
          <w:sz w:val="25"/>
          <w:szCs w:val="25"/>
        </w:rPr>
        <w:t xml:space="preserve">“En ambos casos se convocará a la ciudadanía en general, a las instituciones, a las Universidades, a las Cátedras específicas de Derecho Procesal de las Casas de Altos Estudios y a Organizaciones No Gubernamentales vinculadas al Proceso Penal. Será una amplia invitación para que los distintos estamentos hagan sus aportes”, señaló </w:t>
      </w:r>
      <w:proofErr w:type="spellStart"/>
      <w:r w:rsidR="006848C7">
        <w:rPr>
          <w:rFonts w:ascii="Helvetica" w:eastAsia="Times New Roman" w:hAnsi="Helvetica" w:cs="Helvetica"/>
          <w:color w:val="000000"/>
          <w:sz w:val="25"/>
          <w:szCs w:val="25"/>
        </w:rPr>
        <w:t>Caponio</w:t>
      </w:r>
      <w:proofErr w:type="spellEnd"/>
      <w:r w:rsidR="006848C7">
        <w:rPr>
          <w:rFonts w:ascii="Helvetica" w:eastAsia="Times New Roman" w:hAnsi="Helvetica" w:cs="Helvetica"/>
          <w:color w:val="000000"/>
          <w:sz w:val="25"/>
          <w:szCs w:val="25"/>
        </w:rPr>
        <w:t>.</w:t>
      </w:r>
    </w:p>
    <w:p w:rsidR="002D5510" w:rsidRDefault="002D5510" w:rsidP="00EC0CE8">
      <w:pPr>
        <w:shd w:val="clear" w:color="auto" w:fill="FFFFFF"/>
        <w:jc w:val="both"/>
        <w:rPr>
          <w:rFonts w:ascii="Helvetica" w:eastAsia="Times New Roman" w:hAnsi="Helvetica" w:cs="Helvetica"/>
          <w:color w:val="000000"/>
          <w:sz w:val="25"/>
          <w:szCs w:val="25"/>
        </w:rPr>
      </w:pPr>
    </w:p>
    <w:p w:rsidR="006848C7" w:rsidRDefault="006848C7"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color w:val="000000"/>
          <w:sz w:val="25"/>
          <w:szCs w:val="25"/>
        </w:rPr>
        <w:t>"Hubo consenso para encarar los cambios con implementación gradual, conforme a las necesidades del Poder Judicial, y se procedió a detallar los 17 tópicos sobre los que se trabajará. Todos son importantes, pero también queda abierta la posibilidad de incorporar otros”, admitió el Parlamentario.</w:t>
      </w:r>
    </w:p>
    <w:p w:rsidR="006848C7" w:rsidRDefault="006848C7"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color w:val="000000"/>
          <w:sz w:val="25"/>
          <w:szCs w:val="25"/>
        </w:rPr>
        <w:t xml:space="preserve">En el plano de la organización de las tareas de la Mesa, se conformaron tres Comisiones de trabajo. Una que se abocará a la Investigación Penal </w:t>
      </w:r>
      <w:r>
        <w:rPr>
          <w:rFonts w:ascii="Helvetica" w:eastAsia="Times New Roman" w:hAnsi="Helvetica" w:cs="Helvetica"/>
          <w:color w:val="000000"/>
          <w:sz w:val="25"/>
          <w:szCs w:val="25"/>
        </w:rPr>
        <w:lastRenderedPageBreak/>
        <w:t>Preparatoria, otra Plenaria y la tercera se ocupará de la redacción del nuevo Código.</w:t>
      </w:r>
    </w:p>
    <w:p w:rsidR="002D5510" w:rsidRDefault="002D5510"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noProof/>
          <w:color w:val="000000"/>
          <w:sz w:val="25"/>
          <w:szCs w:val="25"/>
        </w:rPr>
        <w:drawing>
          <wp:inline distT="0" distB="0" distL="0" distR="0">
            <wp:extent cx="5612130" cy="3741420"/>
            <wp:effectExtent l="0" t="0" r="762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nsa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3741420"/>
                    </a:xfrm>
                    <a:prstGeom prst="rect">
                      <a:avLst/>
                    </a:prstGeom>
                  </pic:spPr>
                </pic:pic>
              </a:graphicData>
            </a:graphic>
          </wp:inline>
        </w:drawing>
      </w:r>
    </w:p>
    <w:p w:rsidR="006848C7" w:rsidRDefault="006848C7"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color w:val="000000"/>
          <w:sz w:val="25"/>
          <w:szCs w:val="25"/>
        </w:rPr>
        <w:t>También se decidió que desde la Presidencia de la Legislatura se determinará en los próximos días la metodología de publicidad, a los fines que la comunicación llegue a todos los estamentos sociales de la provincia.</w:t>
      </w:r>
    </w:p>
    <w:p w:rsidR="006848C7" w:rsidRDefault="006848C7"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color w:val="000000"/>
          <w:sz w:val="25"/>
          <w:szCs w:val="25"/>
        </w:rPr>
        <w:t xml:space="preserve">Una nueva reunión de la Comisión </w:t>
      </w:r>
      <w:proofErr w:type="spellStart"/>
      <w:r>
        <w:rPr>
          <w:rFonts w:ascii="Helvetica" w:eastAsia="Times New Roman" w:hAnsi="Helvetica" w:cs="Helvetica"/>
          <w:color w:val="000000"/>
          <w:sz w:val="25"/>
          <w:szCs w:val="25"/>
        </w:rPr>
        <w:t>Interpoderes</w:t>
      </w:r>
      <w:proofErr w:type="spellEnd"/>
      <w:r>
        <w:rPr>
          <w:rFonts w:ascii="Helvetica" w:eastAsia="Times New Roman" w:hAnsi="Helvetica" w:cs="Helvetica"/>
          <w:color w:val="000000"/>
          <w:sz w:val="25"/>
          <w:szCs w:val="25"/>
        </w:rPr>
        <w:t xml:space="preserve"> está prevista para el 15 de Diciembre,</w:t>
      </w:r>
      <w:r w:rsidR="0065625B">
        <w:rPr>
          <w:rFonts w:ascii="Helvetica" w:eastAsia="Times New Roman" w:hAnsi="Helvetica" w:cs="Helvetica"/>
          <w:color w:val="000000"/>
          <w:sz w:val="25"/>
          <w:szCs w:val="25"/>
        </w:rPr>
        <w:t xml:space="preserve"> días antes de la primera Audi</w:t>
      </w:r>
      <w:r>
        <w:rPr>
          <w:rFonts w:ascii="Helvetica" w:eastAsia="Times New Roman" w:hAnsi="Helvetica" w:cs="Helvetica"/>
          <w:color w:val="000000"/>
          <w:sz w:val="25"/>
          <w:szCs w:val="25"/>
        </w:rPr>
        <w:t>encia Pública, prevista para el 19 de ese mes.</w:t>
      </w:r>
    </w:p>
    <w:p w:rsidR="006848C7" w:rsidRDefault="006848C7"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color w:val="000000"/>
          <w:sz w:val="25"/>
          <w:szCs w:val="25"/>
        </w:rPr>
        <w:t xml:space="preserve">En la jornada de hoy, participó de la reunión el titular de la Corte Suprema de Justicia Antonio </w:t>
      </w:r>
      <w:proofErr w:type="spellStart"/>
      <w:r>
        <w:rPr>
          <w:rFonts w:ascii="Helvetica" w:eastAsia="Times New Roman" w:hAnsi="Helvetica" w:cs="Helvetica"/>
          <w:color w:val="000000"/>
          <w:sz w:val="25"/>
          <w:szCs w:val="25"/>
        </w:rPr>
        <w:t>Gandur</w:t>
      </w:r>
      <w:proofErr w:type="spellEnd"/>
      <w:r>
        <w:rPr>
          <w:rFonts w:ascii="Helvetica" w:eastAsia="Times New Roman" w:hAnsi="Helvetica" w:cs="Helvetica"/>
          <w:color w:val="000000"/>
          <w:sz w:val="25"/>
          <w:szCs w:val="25"/>
        </w:rPr>
        <w:t>, quien ratificó la representación del Poder Judicial en los miembros de la Comisión y dejó dos inquietudes: el futuro tratamiento de la Ley de Mediación Penal y la elevación del status de la Oficina de Violencia Doméstica.</w:t>
      </w:r>
    </w:p>
    <w:p w:rsidR="006848C7" w:rsidRDefault="006848C7"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color w:val="000000"/>
          <w:sz w:val="25"/>
          <w:szCs w:val="25"/>
        </w:rPr>
        <w:t xml:space="preserve">También participaron de la reunión, los Legisladores Gerónimo Vargas </w:t>
      </w:r>
      <w:proofErr w:type="spellStart"/>
      <w:r>
        <w:rPr>
          <w:rFonts w:ascii="Helvetica" w:eastAsia="Times New Roman" w:hAnsi="Helvetica" w:cs="Helvetica"/>
          <w:color w:val="000000"/>
          <w:sz w:val="25"/>
          <w:szCs w:val="25"/>
        </w:rPr>
        <w:t>Aignasse</w:t>
      </w:r>
      <w:proofErr w:type="spellEnd"/>
      <w:r>
        <w:rPr>
          <w:rFonts w:ascii="Helvetica" w:eastAsia="Times New Roman" w:hAnsi="Helvetica" w:cs="Helvetica"/>
          <w:color w:val="000000"/>
          <w:sz w:val="25"/>
          <w:szCs w:val="25"/>
        </w:rPr>
        <w:t xml:space="preserve">, Ariel García, Regino </w:t>
      </w:r>
      <w:proofErr w:type="spellStart"/>
      <w:r>
        <w:rPr>
          <w:rFonts w:ascii="Helvetica" w:eastAsia="Times New Roman" w:hAnsi="Helvetica" w:cs="Helvetica"/>
          <w:color w:val="000000"/>
          <w:sz w:val="25"/>
          <w:szCs w:val="25"/>
        </w:rPr>
        <w:t>Racedo</w:t>
      </w:r>
      <w:proofErr w:type="spellEnd"/>
      <w:r>
        <w:rPr>
          <w:rFonts w:ascii="Helvetica" w:eastAsia="Times New Roman" w:hAnsi="Helvetica" w:cs="Helvetica"/>
          <w:color w:val="000000"/>
          <w:sz w:val="25"/>
          <w:szCs w:val="25"/>
        </w:rPr>
        <w:t xml:space="preserve">, José Páez y Ramiro González Navarro. Por el Poder Ejecutivo asistieron el Fiscal de Estado, Jorge </w:t>
      </w:r>
      <w:proofErr w:type="spellStart"/>
      <w:r>
        <w:rPr>
          <w:rFonts w:ascii="Helvetica" w:eastAsia="Times New Roman" w:hAnsi="Helvetica" w:cs="Helvetica"/>
          <w:color w:val="000000"/>
          <w:sz w:val="25"/>
          <w:szCs w:val="25"/>
        </w:rPr>
        <w:t>Posse</w:t>
      </w:r>
      <w:proofErr w:type="spellEnd"/>
      <w:r w:rsidR="0065625B">
        <w:rPr>
          <w:rFonts w:ascii="Helvetica" w:eastAsia="Times New Roman" w:hAnsi="Helvetica" w:cs="Helvetica"/>
          <w:color w:val="000000"/>
          <w:sz w:val="25"/>
          <w:szCs w:val="25"/>
        </w:rPr>
        <w:t xml:space="preserve"> </w:t>
      </w:r>
      <w:proofErr w:type="spellStart"/>
      <w:r>
        <w:rPr>
          <w:rFonts w:ascii="Helvetica" w:eastAsia="Times New Roman" w:hAnsi="Helvetica" w:cs="Helvetica"/>
          <w:color w:val="000000"/>
          <w:sz w:val="25"/>
          <w:szCs w:val="25"/>
        </w:rPr>
        <w:t>Ponesa</w:t>
      </w:r>
      <w:proofErr w:type="spellEnd"/>
      <w:r>
        <w:rPr>
          <w:rFonts w:ascii="Helvetica" w:eastAsia="Times New Roman" w:hAnsi="Helvetica" w:cs="Helvetica"/>
          <w:color w:val="000000"/>
          <w:sz w:val="25"/>
          <w:szCs w:val="25"/>
        </w:rPr>
        <w:t xml:space="preserve">, el Secretario de Derechos Humanos, Humberto </w:t>
      </w:r>
      <w:proofErr w:type="spellStart"/>
      <w:r>
        <w:rPr>
          <w:rFonts w:ascii="Helvetica" w:eastAsia="Times New Roman" w:hAnsi="Helvetica" w:cs="Helvetica"/>
          <w:color w:val="000000"/>
          <w:sz w:val="25"/>
          <w:szCs w:val="25"/>
        </w:rPr>
        <w:t>Rava</w:t>
      </w:r>
      <w:proofErr w:type="spellEnd"/>
      <w:r>
        <w:rPr>
          <w:rFonts w:ascii="Helvetica" w:eastAsia="Times New Roman" w:hAnsi="Helvetica" w:cs="Helvetica"/>
          <w:color w:val="000000"/>
          <w:sz w:val="25"/>
          <w:szCs w:val="25"/>
        </w:rPr>
        <w:t xml:space="preserve"> y el Secretario de Gobierno José </w:t>
      </w:r>
      <w:proofErr w:type="spellStart"/>
      <w:r>
        <w:rPr>
          <w:rFonts w:ascii="Helvetica" w:eastAsia="Times New Roman" w:hAnsi="Helvetica" w:cs="Helvetica"/>
          <w:color w:val="000000"/>
          <w:sz w:val="25"/>
          <w:szCs w:val="25"/>
        </w:rPr>
        <w:t>Farhat</w:t>
      </w:r>
      <w:proofErr w:type="spellEnd"/>
      <w:r>
        <w:rPr>
          <w:rFonts w:ascii="Helvetica" w:eastAsia="Times New Roman" w:hAnsi="Helvetica" w:cs="Helvetica"/>
          <w:color w:val="000000"/>
          <w:sz w:val="25"/>
          <w:szCs w:val="25"/>
        </w:rPr>
        <w:t xml:space="preserve">. En representación del Poder Judicial, lo hicieron el Vocal de la Cámara Penal de la Sala III del Centro Judicial Capital, Carlos Santiago </w:t>
      </w:r>
      <w:proofErr w:type="spellStart"/>
      <w:r>
        <w:rPr>
          <w:rFonts w:ascii="Helvetica" w:eastAsia="Times New Roman" w:hAnsi="Helvetica" w:cs="Helvetica"/>
          <w:color w:val="000000"/>
          <w:sz w:val="25"/>
          <w:szCs w:val="25"/>
        </w:rPr>
        <w:t>Caramutti</w:t>
      </w:r>
      <w:proofErr w:type="spellEnd"/>
      <w:r>
        <w:rPr>
          <w:rFonts w:ascii="Helvetica" w:eastAsia="Times New Roman" w:hAnsi="Helvetica" w:cs="Helvetica"/>
          <w:color w:val="000000"/>
          <w:sz w:val="25"/>
          <w:szCs w:val="25"/>
        </w:rPr>
        <w:t xml:space="preserve"> y la ex vocal de la misma Cámara, Ana Lía Castillo de </w:t>
      </w:r>
      <w:proofErr w:type="spellStart"/>
      <w:r>
        <w:rPr>
          <w:rFonts w:ascii="Helvetica" w:eastAsia="Times New Roman" w:hAnsi="Helvetica" w:cs="Helvetica"/>
          <w:color w:val="000000"/>
          <w:sz w:val="25"/>
          <w:szCs w:val="25"/>
        </w:rPr>
        <w:t>Ayusa</w:t>
      </w:r>
      <w:proofErr w:type="spellEnd"/>
      <w:r>
        <w:rPr>
          <w:rFonts w:ascii="Helvetica" w:eastAsia="Times New Roman" w:hAnsi="Helvetica" w:cs="Helvetica"/>
          <w:color w:val="000000"/>
          <w:sz w:val="25"/>
          <w:szCs w:val="25"/>
        </w:rPr>
        <w:t xml:space="preserve">, el Fiscal de Instrucción IV del Centro Judicial de Concepción, Edgardo Sánchez, el Vocal de la Cámara de Apelaciones en lo Penal de Instrucción, Eudoro Albo, la Fiscal de Instrucción VIII del Centro Judicial de la Capital, </w:t>
      </w:r>
      <w:r>
        <w:rPr>
          <w:rFonts w:ascii="Helvetica" w:eastAsia="Times New Roman" w:hAnsi="Helvetica" w:cs="Helvetica"/>
          <w:color w:val="000000"/>
          <w:sz w:val="25"/>
          <w:szCs w:val="25"/>
        </w:rPr>
        <w:lastRenderedPageBreak/>
        <w:t xml:space="preserve">Adriana </w:t>
      </w:r>
      <w:proofErr w:type="spellStart"/>
      <w:r>
        <w:rPr>
          <w:rFonts w:ascii="Helvetica" w:eastAsia="Times New Roman" w:hAnsi="Helvetica" w:cs="Helvetica"/>
          <w:color w:val="000000"/>
          <w:sz w:val="25"/>
          <w:szCs w:val="25"/>
        </w:rPr>
        <w:t>Gianonni</w:t>
      </w:r>
      <w:proofErr w:type="spellEnd"/>
      <w:r>
        <w:rPr>
          <w:rFonts w:ascii="Helvetica" w:eastAsia="Times New Roman" w:hAnsi="Helvetica" w:cs="Helvetica"/>
          <w:color w:val="000000"/>
          <w:sz w:val="25"/>
          <w:szCs w:val="25"/>
        </w:rPr>
        <w:t xml:space="preserve"> y el Defensor Oficial en lo Penal del Centro Judicial de la Capital Hernán Eduardo Molina.</w:t>
      </w:r>
    </w:p>
    <w:p w:rsidR="006848C7" w:rsidRDefault="006848C7" w:rsidP="00EC0CE8">
      <w:pPr>
        <w:shd w:val="clear" w:color="auto" w:fill="FFFFFF"/>
        <w:jc w:val="both"/>
        <w:rPr>
          <w:rFonts w:ascii="Helvetica" w:eastAsia="Times New Roman" w:hAnsi="Helvetica" w:cs="Helvetica"/>
          <w:color w:val="000000"/>
          <w:sz w:val="25"/>
          <w:szCs w:val="25"/>
        </w:rPr>
      </w:pPr>
      <w:r>
        <w:rPr>
          <w:rFonts w:ascii="Helvetica" w:eastAsia="Times New Roman" w:hAnsi="Helvetica" w:cs="Helvetica"/>
          <w:color w:val="000000"/>
          <w:sz w:val="25"/>
          <w:szCs w:val="25"/>
        </w:rPr>
        <w:t xml:space="preserve">Los abogados de la Capital estuvieron representados por Francisco Ramón García </w:t>
      </w:r>
      <w:proofErr w:type="spellStart"/>
      <w:r>
        <w:rPr>
          <w:rFonts w:ascii="Helvetica" w:eastAsia="Times New Roman" w:hAnsi="Helvetica" w:cs="Helvetica"/>
          <w:color w:val="000000"/>
          <w:sz w:val="25"/>
          <w:szCs w:val="25"/>
        </w:rPr>
        <w:t>Posse</w:t>
      </w:r>
      <w:proofErr w:type="spellEnd"/>
      <w:r>
        <w:rPr>
          <w:rFonts w:ascii="Helvetica" w:eastAsia="Times New Roman" w:hAnsi="Helvetica" w:cs="Helvetica"/>
          <w:color w:val="000000"/>
          <w:sz w:val="25"/>
          <w:szCs w:val="25"/>
        </w:rPr>
        <w:t xml:space="preserve"> y </w:t>
      </w:r>
      <w:proofErr w:type="spellStart"/>
      <w:r>
        <w:rPr>
          <w:rFonts w:ascii="Helvetica" w:eastAsia="Times New Roman" w:hAnsi="Helvetica" w:cs="Helvetica"/>
          <w:color w:val="000000"/>
          <w:sz w:val="25"/>
          <w:szCs w:val="25"/>
        </w:rPr>
        <w:t>Ezio</w:t>
      </w:r>
      <w:proofErr w:type="spellEnd"/>
      <w:r>
        <w:rPr>
          <w:rFonts w:ascii="Helvetica" w:eastAsia="Times New Roman" w:hAnsi="Helvetica" w:cs="Helvetica"/>
          <w:color w:val="000000"/>
          <w:sz w:val="25"/>
          <w:szCs w:val="25"/>
        </w:rPr>
        <w:t xml:space="preserve"> Enrique </w:t>
      </w:r>
      <w:proofErr w:type="spellStart"/>
      <w:r>
        <w:rPr>
          <w:rFonts w:ascii="Helvetica" w:eastAsia="Times New Roman" w:hAnsi="Helvetica" w:cs="Helvetica"/>
          <w:color w:val="000000"/>
          <w:sz w:val="25"/>
          <w:szCs w:val="25"/>
        </w:rPr>
        <w:t>Jogna</w:t>
      </w:r>
      <w:proofErr w:type="spellEnd"/>
      <w:r>
        <w:rPr>
          <w:rFonts w:ascii="Helvetica" w:eastAsia="Times New Roman" w:hAnsi="Helvetica" w:cs="Helvetica"/>
          <w:color w:val="000000"/>
          <w:sz w:val="25"/>
          <w:szCs w:val="25"/>
        </w:rPr>
        <w:t xml:space="preserve"> Prat. En tanto, los del Sur, por </w:t>
      </w:r>
      <w:proofErr w:type="spellStart"/>
      <w:r>
        <w:rPr>
          <w:rFonts w:ascii="Helvetica" w:eastAsia="Times New Roman" w:hAnsi="Helvetica" w:cs="Helvetica"/>
          <w:color w:val="000000"/>
          <w:sz w:val="25"/>
          <w:szCs w:val="25"/>
        </w:rPr>
        <w:t>Angel</w:t>
      </w:r>
      <w:proofErr w:type="spellEnd"/>
      <w:r>
        <w:rPr>
          <w:rFonts w:ascii="Helvetica" w:eastAsia="Times New Roman" w:hAnsi="Helvetica" w:cs="Helvetica"/>
          <w:color w:val="000000"/>
          <w:sz w:val="25"/>
          <w:szCs w:val="25"/>
        </w:rPr>
        <w:t xml:space="preserve"> Fara y Sergio Rubén </w:t>
      </w:r>
      <w:proofErr w:type="spellStart"/>
      <w:r>
        <w:rPr>
          <w:rFonts w:ascii="Helvetica" w:eastAsia="Times New Roman" w:hAnsi="Helvetica" w:cs="Helvetica"/>
          <w:color w:val="000000"/>
          <w:sz w:val="25"/>
          <w:szCs w:val="25"/>
        </w:rPr>
        <w:t>Faiad</w:t>
      </w:r>
      <w:proofErr w:type="spellEnd"/>
      <w:r>
        <w:rPr>
          <w:rFonts w:ascii="Helvetica" w:eastAsia="Times New Roman" w:hAnsi="Helvetica" w:cs="Helvetica"/>
          <w:color w:val="000000"/>
          <w:sz w:val="25"/>
          <w:szCs w:val="25"/>
        </w:rPr>
        <w:t>.</w:t>
      </w:r>
    </w:p>
    <w:p w:rsidR="006848C7" w:rsidRDefault="006848C7" w:rsidP="00EC0CE8">
      <w:pPr>
        <w:jc w:val="both"/>
      </w:pPr>
    </w:p>
    <w:p w:rsidR="006848C7" w:rsidRDefault="006848C7" w:rsidP="00EC0CE8">
      <w:pPr>
        <w:jc w:val="both"/>
      </w:pPr>
    </w:p>
    <w:p w:rsidR="00474821" w:rsidRDefault="00474821" w:rsidP="00EC0CE8">
      <w:pPr>
        <w:jc w:val="both"/>
      </w:pPr>
      <w:r>
        <w:t>Dirección de Prensa</w:t>
      </w:r>
    </w:p>
    <w:p w:rsidR="00474821" w:rsidRDefault="00474821" w:rsidP="00EC0CE8">
      <w:pPr>
        <w:jc w:val="both"/>
      </w:pPr>
      <w:r>
        <w:t>H. Legislatura d</w:t>
      </w:r>
      <w:r w:rsidR="00362E61">
        <w:t>e</w:t>
      </w:r>
      <w:bookmarkStart w:id="0" w:name="_GoBack"/>
      <w:bookmarkEnd w:id="0"/>
      <w:r>
        <w:t xml:space="preserve"> Tucumán</w:t>
      </w:r>
    </w:p>
    <w:p w:rsidR="00474821" w:rsidRDefault="00474821" w:rsidP="00EC0CE8">
      <w:pPr>
        <w:jc w:val="both"/>
      </w:pPr>
    </w:p>
    <w:p w:rsidR="00474821" w:rsidRDefault="00474821" w:rsidP="00EC0CE8">
      <w:pPr>
        <w:jc w:val="both"/>
      </w:pPr>
    </w:p>
    <w:sectPr w:rsidR="004748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C7"/>
    <w:rsid w:val="001777C1"/>
    <w:rsid w:val="002D5510"/>
    <w:rsid w:val="00362E61"/>
    <w:rsid w:val="00474821"/>
    <w:rsid w:val="0065625B"/>
    <w:rsid w:val="006848C7"/>
    <w:rsid w:val="00C8324E"/>
    <w:rsid w:val="00EC0CE8"/>
    <w:rsid w:val="00F5170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C7"/>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5510"/>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510"/>
    <w:rPr>
      <w:rFonts w:ascii="Tahoma" w:hAnsi="Tahoma" w:cs="Tahoma"/>
      <w:sz w:val="16"/>
      <w:szCs w:val="16"/>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8C7"/>
    <w:rPr>
      <w:rFonts w:ascii="Times New Roman" w:hAnsi="Times New Roman" w:cs="Times New Roman"/>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5510"/>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510"/>
    <w:rPr>
      <w:rFonts w:ascii="Tahoma" w:hAnsi="Tahoma" w:cs="Tahoma"/>
      <w:sz w:val="16"/>
      <w:szCs w:val="1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3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usuaio</dc:creator>
  <cp:lastModifiedBy>usuaio</cp:lastModifiedBy>
  <cp:revision>3</cp:revision>
  <dcterms:created xsi:type="dcterms:W3CDTF">2013-11-18T22:06:00Z</dcterms:created>
  <dcterms:modified xsi:type="dcterms:W3CDTF">2013-11-18T22:09:00Z</dcterms:modified>
</cp:coreProperties>
</file>